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iagrams/colors1.xml" ContentType="application/vnd.openxmlformats-officedocument.drawingml.diagramColors+xml"/>
  <Override PartName="/word/diagrams/data1.xml" ContentType="application/vnd.openxmlformats-officedocument.drawingml.diagramData+xml"/>
  <Override PartName="/word/diagrams/drawing1.xml" ContentType="application/vnd.ms-office.drawingml.diagramDrawing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760" w:firstLineChars="1800"/>
        <w:textAlignment w:val="auto"/>
        <w:outlineLvl w:val="9"/>
        <w:rPr>
          <w:rFonts w:hint="eastAsia" w:ascii="华文仿宋" w:hAnsi="华文仿宋" w:eastAsia="华文仿宋"/>
          <w:sz w:val="32"/>
          <w:szCs w:val="32"/>
        </w:rPr>
      </w:pPr>
    </w:p>
    <w:p>
      <w:pPr>
        <w:spacing w:line="220" w:lineRule="atLeast"/>
        <w:jc w:val="left"/>
        <w:rPr>
          <w:rFonts w:hint="eastAsia" w:ascii="方正小标宋简体" w:eastAsia="方正小标宋简体"/>
          <w:sz w:val="36"/>
          <w:szCs w:val="36"/>
          <w:lang w:val="en-US" w:eastAsia="zh-CN"/>
        </w:rPr>
      </w:pPr>
      <w:r>
        <w:rPr>
          <w:rFonts w:hint="eastAsia" w:ascii="华文仿宋" w:hAnsi="华文仿宋" w:eastAsia="华文仿宋"/>
          <w:sz w:val="32"/>
          <w:szCs w:val="32"/>
          <w:lang w:val="en-US" w:eastAsia="zh-CN"/>
        </w:rPr>
        <w:t>附件1：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使用“医师服务”A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pp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测评</w:t>
      </w:r>
    </w:p>
    <w:p>
      <w:pPr>
        <w:spacing w:line="220" w:lineRule="atLeas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相关问题解答及注意事项</w:t>
      </w:r>
    </w:p>
    <w:p>
      <w:pPr>
        <w:spacing w:line="360" w:lineRule="auto"/>
        <w:rPr>
          <w:rFonts w:hint="eastAsia" w:ascii="华文仿宋" w:hAnsi="华文仿宋" w:eastAsia="华文仿宋" w:cs="华文仿宋"/>
          <w:b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bCs/>
          <w:sz w:val="32"/>
          <w:szCs w:val="32"/>
        </w:rPr>
        <w:t>一、常见问题</w:t>
      </w:r>
    </w:p>
    <w:p>
      <w:pPr>
        <w:spacing w:line="360" w:lineRule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问题1：在测评过程中，网络中断或网络信号不好怎么办？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答</w:t>
      </w:r>
      <w:r>
        <w:rPr>
          <w:rFonts w:hint="eastAsia" w:ascii="华文仿宋" w:hAnsi="华文仿宋" w:eastAsia="华文仿宋" w:cs="华文仿宋"/>
          <w:sz w:val="32"/>
          <w:szCs w:val="32"/>
        </w:rPr>
        <w:t>：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在</w:t>
      </w:r>
      <w:r>
        <w:rPr>
          <w:rFonts w:hint="eastAsia" w:ascii="华文仿宋" w:hAnsi="华文仿宋" w:eastAsia="华文仿宋" w:cs="华文仿宋"/>
          <w:sz w:val="32"/>
          <w:szCs w:val="32"/>
        </w:rPr>
        <w:t>答题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过程中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医师答题结果会不断更新到系统中，以防由于手机死机、关机等原因，造成答案丢失</w:t>
      </w:r>
      <w:r>
        <w:rPr>
          <w:rFonts w:hint="eastAsia" w:ascii="华文仿宋" w:hAnsi="华文仿宋" w:eastAsia="华文仿宋" w:cs="华文仿宋"/>
          <w:sz w:val="32"/>
          <w:szCs w:val="32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Hans"/>
        </w:rPr>
        <w:t>因此必须要保证网络状态良好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360" w:lineRule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问题2：在测评过程中，医师交卷失败怎么办？</w:t>
      </w:r>
    </w:p>
    <w:p>
      <w:pPr>
        <w:spacing w:line="360" w:lineRule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答</w:t>
      </w:r>
      <w:r>
        <w:rPr>
          <w:rFonts w:hint="eastAsia" w:ascii="华文仿宋" w:hAnsi="华文仿宋" w:eastAsia="华文仿宋" w:cs="华文仿宋"/>
          <w:sz w:val="32"/>
          <w:szCs w:val="32"/>
        </w:rPr>
        <w:t>：交卷失败一般由网络不好造成，立即找到网络较好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地方</w:t>
      </w:r>
      <w:r>
        <w:rPr>
          <w:rFonts w:hint="eastAsia" w:ascii="华文仿宋" w:hAnsi="华文仿宋" w:eastAsia="华文仿宋" w:cs="华文仿宋"/>
          <w:sz w:val="32"/>
          <w:szCs w:val="32"/>
        </w:rPr>
        <w:t>，再进行多次提交。如继续无法提交，可退出试卷，再进入交卷，即可解决。</w:t>
      </w:r>
    </w:p>
    <w:p>
      <w:pPr>
        <w:spacing w:line="360" w:lineRule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问题3</w:t>
      </w:r>
      <w:r>
        <w:rPr>
          <w:rFonts w:hint="eastAsia" w:ascii="华文仿宋" w:hAnsi="华文仿宋" w:eastAsia="华文仿宋" w:cs="华文仿宋"/>
          <w:b/>
          <w:sz w:val="32"/>
          <w:szCs w:val="32"/>
          <w:lang w:eastAsia="zh-CN"/>
        </w:rPr>
        <w:t>：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在测评过程中，因各种原因手机关机或死机的，怎么办？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答</w:t>
      </w:r>
      <w:r>
        <w:rPr>
          <w:rFonts w:hint="eastAsia" w:ascii="华文仿宋" w:hAnsi="华文仿宋" w:eastAsia="华文仿宋" w:cs="华文仿宋"/>
          <w:sz w:val="32"/>
          <w:szCs w:val="32"/>
        </w:rPr>
        <w:t>：测评前要保持手机电量充足，尽量避免手机关机。若手机出现关机或死机时，可开机后重新进入试卷继续答题，但可能发生试题答案丢失。</w:t>
      </w:r>
    </w:p>
    <w:p>
      <w:pPr>
        <w:spacing w:line="360" w:lineRule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问题4：在测评过程中，误操作退出试卷，怎么办？</w:t>
      </w:r>
    </w:p>
    <w:p>
      <w:pPr>
        <w:pStyle w:val="7"/>
        <w:spacing w:line="360" w:lineRule="auto"/>
        <w:ind w:firstLine="0" w:firstLineChars="0"/>
        <w:rPr>
          <w:rFonts w:hint="eastAsia" w:ascii="华文仿宋" w:hAnsi="华文仿宋" w:eastAsia="华文仿宋" w:cs="华文仿宋"/>
          <w:b w:val="0"/>
          <w:bCs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答：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在测评过程中，误操作强制退出了试卷，可以重新进入试卷，但可能发生试题答案丢失。退出试卷期间，测评时间会继续倒计时，直到60分钟后结束，强制交卷。</w:t>
      </w:r>
    </w:p>
    <w:p>
      <w:pPr>
        <w:spacing w:line="360" w:lineRule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问题5：在测评过程中，是否可以接听电话？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答</w:t>
      </w:r>
      <w:r>
        <w:rPr>
          <w:rFonts w:hint="eastAsia" w:ascii="华文仿宋" w:hAnsi="华文仿宋" w:eastAsia="华文仿宋" w:cs="华文仿宋"/>
          <w:sz w:val="32"/>
          <w:szCs w:val="32"/>
        </w:rPr>
        <w:t>：可以，但可能造成试题答案丢失。接听电话</w:t>
      </w:r>
      <w:r>
        <w:rPr>
          <w:rFonts w:hint="eastAsia" w:ascii="华文仿宋" w:hAnsi="华文仿宋" w:eastAsia="华文仿宋" w:cs="华文仿宋"/>
          <w:b w:val="0"/>
          <w:bCs/>
          <w:sz w:val="32"/>
          <w:szCs w:val="32"/>
        </w:rPr>
        <w:t>期间，测评时间会继续倒计时，直到60分钟后结束，强制交卷。</w:t>
      </w:r>
      <w:r>
        <w:rPr>
          <w:rFonts w:hint="eastAsia" w:ascii="华文仿宋" w:hAnsi="华文仿宋" w:eastAsia="华文仿宋" w:cs="华文仿宋"/>
          <w:sz w:val="32"/>
          <w:szCs w:val="32"/>
        </w:rPr>
        <w:t>建议尽量不要接听电话。</w:t>
      </w:r>
    </w:p>
    <w:p>
      <w:pPr>
        <w:spacing w:line="360" w:lineRule="auto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问题6：在测评过程中，频繁离开试卷，会有什么影响？</w:t>
      </w:r>
    </w:p>
    <w:p>
      <w:p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答</w:t>
      </w:r>
      <w:r>
        <w:rPr>
          <w:rFonts w:hint="eastAsia" w:ascii="华文仿宋" w:hAnsi="华文仿宋" w:eastAsia="华文仿宋" w:cs="华文仿宋"/>
          <w:sz w:val="32"/>
          <w:szCs w:val="32"/>
        </w:rPr>
        <w:t>：频繁离开试卷，涉嫌作弊，可能造成试卷答案丢失或者监考照片丢失，造成最终结果不合格。</w:t>
      </w:r>
    </w:p>
    <w:p>
      <w:pPr>
        <w:spacing w:line="220" w:lineRule="atLeast"/>
        <w:rPr>
          <w:rFonts w:hint="eastAsia" w:ascii="华文仿宋" w:hAnsi="华文仿宋" w:eastAsia="华文仿宋" w:cs="华文仿宋"/>
          <w:b/>
          <w:sz w:val="32"/>
          <w:szCs w:val="32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二、测评注意事项</w:t>
      </w:r>
    </w:p>
    <w:p>
      <w:pPr>
        <w:numPr>
          <w:ilvl w:val="0"/>
          <w:numId w:val="0"/>
        </w:num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</w:t>
      </w:r>
      <w:r>
        <w:rPr>
          <w:rFonts w:hint="eastAsia" w:ascii="华文仿宋" w:hAnsi="华文仿宋" w:eastAsia="华文仿宋" w:cs="华文仿宋"/>
          <w:sz w:val="32"/>
          <w:szCs w:val="32"/>
        </w:rPr>
        <w:t>建议使用近两三年的新款手机，保持手机网络流量充足。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outlineLvl w:val="9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2.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2"/>
          <w:szCs w:val="32"/>
          <w:lang w:val="en-US" w:eastAsia="zh-Hans"/>
        </w:rPr>
        <w:t>在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2"/>
          <w:szCs w:val="32"/>
        </w:rPr>
        <w:t>考核期间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2"/>
          <w:szCs w:val="32"/>
          <w:lang w:eastAsia="zh-Hans"/>
        </w:rPr>
        <w:t>，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2"/>
          <w:szCs w:val="32"/>
        </w:rPr>
        <w:t>参加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2"/>
          <w:szCs w:val="32"/>
          <w:lang w:eastAsia="zh-CN"/>
        </w:rPr>
        <w:t>测评</w:t>
      </w:r>
      <w:r>
        <w:rPr>
          <w:rFonts w:hint="eastAsia" w:ascii="华文仿宋" w:hAnsi="华文仿宋" w:eastAsia="华文仿宋" w:cs="华文仿宋"/>
          <w:b w:val="0"/>
          <w:i w:val="0"/>
          <w:caps w:val="0"/>
          <w:color w:val="000000"/>
          <w:spacing w:val="0"/>
          <w:sz w:val="32"/>
          <w:szCs w:val="32"/>
        </w:rPr>
        <w:t>的医师须上传个人近期一寸免冠照片，</w:t>
      </w:r>
      <w:r>
        <w:rPr>
          <w:rFonts w:hint="eastAsia" w:ascii="华文仿宋" w:hAnsi="华文仿宋" w:eastAsia="华文仿宋" w:cs="华文仿宋"/>
          <w:sz w:val="32"/>
          <w:szCs w:val="32"/>
        </w:rPr>
        <w:t>手机App测评过程中随机进行监考抓拍，请遵守考核规则。</w:t>
      </w:r>
    </w:p>
    <w:p>
      <w:pPr>
        <w:numPr>
          <w:ilvl w:val="0"/>
          <w:numId w:val="0"/>
        </w:num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3.</w:t>
      </w:r>
      <w:r>
        <w:rPr>
          <w:rFonts w:hint="eastAsia" w:ascii="华文仿宋" w:hAnsi="华文仿宋" w:eastAsia="华文仿宋" w:cs="华文仿宋"/>
          <w:sz w:val="32"/>
          <w:szCs w:val="32"/>
        </w:rPr>
        <w:t>测评期间请不要带墨镜，女士请不要化浓妆，防止出现误判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</w:p>
    <w:p>
      <w:pPr>
        <w:pStyle w:val="7"/>
        <w:numPr>
          <w:ilvl w:val="0"/>
          <w:numId w:val="0"/>
        </w:num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>请不要遮挡摄像头，保持光线充足，防止出现误判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>请不要围观答题，多人答题，否则直接认定为不合格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；</w:t>
      </w:r>
      <w:r>
        <w:rPr>
          <w:rFonts w:hint="eastAsia" w:ascii="华文仿宋" w:hAnsi="华文仿宋" w:eastAsia="华文仿宋" w:cs="华文仿宋"/>
          <w:sz w:val="32"/>
          <w:szCs w:val="32"/>
        </w:rPr>
        <w:t>请不要找他人或替他人答题，否则两人都会被认定为替考，做不合格处理。</w:t>
      </w:r>
    </w:p>
    <w:p>
      <w:pPr>
        <w:numPr>
          <w:ilvl w:val="0"/>
          <w:numId w:val="0"/>
        </w:num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4.</w:t>
      </w:r>
      <w:r>
        <w:rPr>
          <w:rFonts w:hint="eastAsia" w:ascii="华文仿宋" w:hAnsi="华文仿宋" w:eastAsia="华文仿宋" w:cs="华文仿宋"/>
          <w:sz w:val="32"/>
          <w:szCs w:val="32"/>
        </w:rPr>
        <w:t>按照App版本更新提醒升级，安装最新App版本，卸载不常用的</w:t>
      </w: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A</w:t>
      </w:r>
      <w:r>
        <w:rPr>
          <w:rFonts w:hint="eastAsia" w:ascii="华文仿宋" w:hAnsi="华文仿宋" w:eastAsia="华文仿宋" w:cs="华文仿宋"/>
          <w:sz w:val="32"/>
          <w:szCs w:val="32"/>
        </w:rPr>
        <w:t>pp软件，保证手机</w:t>
      </w:r>
      <w:r>
        <w:rPr>
          <w:rFonts w:hint="eastAsia" w:ascii="华文仿宋" w:hAnsi="华文仿宋" w:eastAsia="华文仿宋" w:cs="华文仿宋"/>
          <w:sz w:val="32"/>
          <w:szCs w:val="32"/>
          <w:lang w:eastAsia="zh-CN"/>
        </w:rPr>
        <w:t>有足够</w:t>
      </w:r>
      <w:r>
        <w:rPr>
          <w:rFonts w:hint="eastAsia" w:ascii="华文仿宋" w:hAnsi="华文仿宋" w:eastAsia="华文仿宋" w:cs="华文仿宋"/>
          <w:sz w:val="32"/>
          <w:szCs w:val="32"/>
        </w:rPr>
        <w:t>存储空间，否则无法进入考试。</w:t>
      </w:r>
    </w:p>
    <w:p>
      <w:pPr>
        <w:numPr>
          <w:ilvl w:val="0"/>
          <w:numId w:val="0"/>
        </w:num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5.</w:t>
      </w:r>
      <w:r>
        <w:rPr>
          <w:rFonts w:hint="eastAsia" w:ascii="华文仿宋" w:hAnsi="华文仿宋" w:eastAsia="华文仿宋" w:cs="华文仿宋"/>
          <w:sz w:val="32"/>
          <w:szCs w:val="32"/>
        </w:rPr>
        <w:t>关于测评计时：测评时间60分钟</w:t>
      </w:r>
      <w:r>
        <w:rPr>
          <w:rFonts w:hint="eastAsia" w:ascii="华文仿宋" w:hAnsi="华文仿宋" w:eastAsia="华文仿宋" w:cs="华文仿宋"/>
          <w:sz w:val="32"/>
          <w:szCs w:val="32"/>
          <w:lang w:eastAsia="zh-Hans"/>
        </w:rPr>
        <w:t>，</w:t>
      </w:r>
      <w:r>
        <w:rPr>
          <w:rFonts w:hint="eastAsia" w:ascii="华文仿宋" w:hAnsi="华文仿宋" w:eastAsia="华文仿宋" w:cs="华文仿宋"/>
          <w:sz w:val="32"/>
          <w:szCs w:val="32"/>
        </w:rPr>
        <w:t>提前做完可点击交卷。若因网络等问题造成的试卷无法提交，不必慌张，换到网络环境好的地方再次提交即可，不影响考试成绩。</w:t>
      </w:r>
    </w:p>
    <w:p>
      <w:pPr>
        <w:numPr>
          <w:ilvl w:val="0"/>
          <w:numId w:val="0"/>
        </w:numPr>
        <w:spacing w:line="360" w:lineRule="auto"/>
        <w:rPr>
          <w:rFonts w:hint="eastAsia" w:ascii="华文仿宋" w:hAnsi="华文仿宋" w:eastAsia="华文仿宋" w:cs="华文仿宋"/>
          <w:sz w:val="32"/>
          <w:szCs w:val="32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6.</w:t>
      </w:r>
      <w:r>
        <w:rPr>
          <w:rFonts w:hint="eastAsia" w:ascii="华文仿宋" w:hAnsi="华文仿宋" w:eastAsia="华文仿宋" w:cs="华文仿宋"/>
          <w:sz w:val="32"/>
          <w:szCs w:val="32"/>
        </w:rPr>
        <w:t>关于测评次数：在规定时间内，业务水平测评允许考一次，以成功交卷为结束标志，若本次未通过，请继续学习，等待补考通知。</w:t>
      </w:r>
    </w:p>
    <w:p>
      <w:pPr>
        <w:bidi w:val="0"/>
        <w:spacing w:line="220" w:lineRule="atLeast"/>
        <w:jc w:val="left"/>
        <w:rPr>
          <w:rFonts w:hint="eastAsia"/>
          <w:lang w:eastAsia="zh-CN"/>
        </w:rPr>
      </w:pPr>
      <w:r>
        <w:rPr>
          <w:rFonts w:hint="eastAsia" w:ascii="华文仿宋" w:hAnsi="华文仿宋" w:eastAsia="华文仿宋" w:cs="华文仿宋"/>
          <w:b/>
          <w:sz w:val="32"/>
          <w:szCs w:val="32"/>
        </w:rPr>
        <w:t>考试简明流程</w:t>
      </w:r>
      <w:r>
        <w:rPr>
          <w:rFonts w:hint="eastAsia" w:ascii="华文仿宋" w:hAnsi="华文仿宋" w:eastAsia="华文仿宋" w:cs="华文仿宋"/>
          <w:b/>
          <w:sz w:val="32"/>
          <w:szCs w:val="32"/>
          <w:lang w:eastAsia="zh-CN"/>
        </w:rPr>
        <w:t>（全过程都需连接网络）</w:t>
      </w:r>
      <w:r>
        <w:rPr>
          <w:rFonts w:hint="eastAsia" w:ascii="华文仿宋" w:hAnsi="华文仿宋" w:eastAsia="华文仿宋" w:cs="华文仿宋"/>
          <w:b/>
          <w:sz w:val="32"/>
          <w:szCs w:val="32"/>
        </w:rPr>
        <w:t>：</w:t>
      </w:r>
      <w:r>
        <w:rPr>
          <w:rFonts w:hint="eastAsia"/>
        </w:rPr>
        <w:drawing>
          <wp:inline distT="0" distB="0" distL="0" distR="0">
            <wp:extent cx="5109845" cy="810260"/>
            <wp:effectExtent l="33655" t="10795" r="38100" b="131445"/>
            <wp:docPr id="1026" name="Image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100" w:right="1417" w:bottom="1100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172"/>
    <w:rsid w:val="00030044"/>
    <w:rsid w:val="00041719"/>
    <w:rsid w:val="000B3640"/>
    <w:rsid w:val="00122C69"/>
    <w:rsid w:val="001272F6"/>
    <w:rsid w:val="00161171"/>
    <w:rsid w:val="001B71C1"/>
    <w:rsid w:val="001C70BE"/>
    <w:rsid w:val="002A6CD6"/>
    <w:rsid w:val="0031724A"/>
    <w:rsid w:val="00325F87"/>
    <w:rsid w:val="00337E1E"/>
    <w:rsid w:val="00373FA8"/>
    <w:rsid w:val="00421D67"/>
    <w:rsid w:val="0053707B"/>
    <w:rsid w:val="005E19DE"/>
    <w:rsid w:val="005E2A0D"/>
    <w:rsid w:val="0063308F"/>
    <w:rsid w:val="006844A6"/>
    <w:rsid w:val="007752BB"/>
    <w:rsid w:val="0078434E"/>
    <w:rsid w:val="008352C4"/>
    <w:rsid w:val="00843F4F"/>
    <w:rsid w:val="00856B9A"/>
    <w:rsid w:val="008A7FE5"/>
    <w:rsid w:val="008C2DD3"/>
    <w:rsid w:val="009D6A12"/>
    <w:rsid w:val="00B07664"/>
    <w:rsid w:val="00B34252"/>
    <w:rsid w:val="00B64882"/>
    <w:rsid w:val="00B70252"/>
    <w:rsid w:val="00B91E6C"/>
    <w:rsid w:val="00BB1ADB"/>
    <w:rsid w:val="00BD4A40"/>
    <w:rsid w:val="00C06172"/>
    <w:rsid w:val="00C42B38"/>
    <w:rsid w:val="00CC06B4"/>
    <w:rsid w:val="00D150BF"/>
    <w:rsid w:val="00D30CA8"/>
    <w:rsid w:val="00D9554A"/>
    <w:rsid w:val="00E444C4"/>
    <w:rsid w:val="00E769C7"/>
    <w:rsid w:val="00E82578"/>
    <w:rsid w:val="00EB2813"/>
    <w:rsid w:val="00ED000E"/>
    <w:rsid w:val="00F00B44"/>
    <w:rsid w:val="00F43615"/>
    <w:rsid w:val="00F53118"/>
    <w:rsid w:val="00FA1249"/>
    <w:rsid w:val="00FB26FF"/>
    <w:rsid w:val="00FD4536"/>
    <w:rsid w:val="023B2F3B"/>
    <w:rsid w:val="02CA1906"/>
    <w:rsid w:val="0352724B"/>
    <w:rsid w:val="04A84BD9"/>
    <w:rsid w:val="04FC588B"/>
    <w:rsid w:val="0522559C"/>
    <w:rsid w:val="055B7EBD"/>
    <w:rsid w:val="07E7074A"/>
    <w:rsid w:val="08B12AE9"/>
    <w:rsid w:val="08FD72C9"/>
    <w:rsid w:val="09802B94"/>
    <w:rsid w:val="0AFF1014"/>
    <w:rsid w:val="0C672942"/>
    <w:rsid w:val="0E5F34BE"/>
    <w:rsid w:val="0F062A56"/>
    <w:rsid w:val="100121AC"/>
    <w:rsid w:val="11AA3475"/>
    <w:rsid w:val="12FC7E2C"/>
    <w:rsid w:val="14590D86"/>
    <w:rsid w:val="14923DED"/>
    <w:rsid w:val="16600F9D"/>
    <w:rsid w:val="169754E4"/>
    <w:rsid w:val="17657CF0"/>
    <w:rsid w:val="187A6156"/>
    <w:rsid w:val="18FE6ED6"/>
    <w:rsid w:val="190F1DFB"/>
    <w:rsid w:val="1B0711F2"/>
    <w:rsid w:val="1B5B7664"/>
    <w:rsid w:val="1C087831"/>
    <w:rsid w:val="1C6B16AF"/>
    <w:rsid w:val="1C9266CB"/>
    <w:rsid w:val="1E337208"/>
    <w:rsid w:val="210720C7"/>
    <w:rsid w:val="237B3822"/>
    <w:rsid w:val="2453202B"/>
    <w:rsid w:val="248E1A72"/>
    <w:rsid w:val="251510C7"/>
    <w:rsid w:val="269F5813"/>
    <w:rsid w:val="27D7437F"/>
    <w:rsid w:val="27E22514"/>
    <w:rsid w:val="289B0ACC"/>
    <w:rsid w:val="28CD7178"/>
    <w:rsid w:val="29632BB4"/>
    <w:rsid w:val="29946EEE"/>
    <w:rsid w:val="29E50B38"/>
    <w:rsid w:val="29E66F4B"/>
    <w:rsid w:val="2A55113D"/>
    <w:rsid w:val="2CA84850"/>
    <w:rsid w:val="2CDF0B65"/>
    <w:rsid w:val="2D76343D"/>
    <w:rsid w:val="2EBF1285"/>
    <w:rsid w:val="2ED83B86"/>
    <w:rsid w:val="2F6C55E4"/>
    <w:rsid w:val="30257EEE"/>
    <w:rsid w:val="32924636"/>
    <w:rsid w:val="3385275B"/>
    <w:rsid w:val="34AB5304"/>
    <w:rsid w:val="362E6AA5"/>
    <w:rsid w:val="37172DFC"/>
    <w:rsid w:val="37713AAB"/>
    <w:rsid w:val="37CD3079"/>
    <w:rsid w:val="38E76ED8"/>
    <w:rsid w:val="390D01B1"/>
    <w:rsid w:val="3A33451B"/>
    <w:rsid w:val="3AE510D8"/>
    <w:rsid w:val="3B702BC9"/>
    <w:rsid w:val="3B742E53"/>
    <w:rsid w:val="3C8E4D06"/>
    <w:rsid w:val="3CF52356"/>
    <w:rsid w:val="3D2958AC"/>
    <w:rsid w:val="3D3D5BEE"/>
    <w:rsid w:val="3D4F345F"/>
    <w:rsid w:val="40BFA599"/>
    <w:rsid w:val="41331A77"/>
    <w:rsid w:val="440E1F04"/>
    <w:rsid w:val="450836E3"/>
    <w:rsid w:val="450E06C0"/>
    <w:rsid w:val="472A08AA"/>
    <w:rsid w:val="475F712F"/>
    <w:rsid w:val="4A1B4355"/>
    <w:rsid w:val="4B5068BA"/>
    <w:rsid w:val="4B890F44"/>
    <w:rsid w:val="4BBC651D"/>
    <w:rsid w:val="4BED4F00"/>
    <w:rsid w:val="4BF63BC7"/>
    <w:rsid w:val="4C89506B"/>
    <w:rsid w:val="4D1C6F64"/>
    <w:rsid w:val="4D9E1193"/>
    <w:rsid w:val="4E04429F"/>
    <w:rsid w:val="4E8C1E6D"/>
    <w:rsid w:val="4E9E2CB8"/>
    <w:rsid w:val="4EC97CB8"/>
    <w:rsid w:val="50163AF0"/>
    <w:rsid w:val="51CD5F2C"/>
    <w:rsid w:val="539731DF"/>
    <w:rsid w:val="543D58CE"/>
    <w:rsid w:val="555C57AA"/>
    <w:rsid w:val="556F0869"/>
    <w:rsid w:val="55ED039A"/>
    <w:rsid w:val="55F6318E"/>
    <w:rsid w:val="564438D1"/>
    <w:rsid w:val="564D41B8"/>
    <w:rsid w:val="59847786"/>
    <w:rsid w:val="5B354F56"/>
    <w:rsid w:val="5BE2076D"/>
    <w:rsid w:val="5D946A84"/>
    <w:rsid w:val="5E5B6375"/>
    <w:rsid w:val="5E762F94"/>
    <w:rsid w:val="5EAD5F45"/>
    <w:rsid w:val="5EB04BB1"/>
    <w:rsid w:val="628A3C4F"/>
    <w:rsid w:val="6379767C"/>
    <w:rsid w:val="66444FBE"/>
    <w:rsid w:val="66FA6134"/>
    <w:rsid w:val="67BA7FDF"/>
    <w:rsid w:val="680247D0"/>
    <w:rsid w:val="69EB2282"/>
    <w:rsid w:val="6C3C19BB"/>
    <w:rsid w:val="6F0454E5"/>
    <w:rsid w:val="70E54003"/>
    <w:rsid w:val="717957B0"/>
    <w:rsid w:val="72260DB0"/>
    <w:rsid w:val="724A4EF3"/>
    <w:rsid w:val="738B5704"/>
    <w:rsid w:val="75EB361E"/>
    <w:rsid w:val="75FB4FF8"/>
    <w:rsid w:val="787767ED"/>
    <w:rsid w:val="78A53F03"/>
    <w:rsid w:val="7A44689F"/>
    <w:rsid w:val="7B7C2EC6"/>
    <w:rsid w:val="7B7F414F"/>
    <w:rsid w:val="7BA151CD"/>
    <w:rsid w:val="7C437779"/>
    <w:rsid w:val="7CE907C4"/>
    <w:rsid w:val="7DBCE049"/>
    <w:rsid w:val="7DE7C385"/>
    <w:rsid w:val="7DFFE2DE"/>
    <w:rsid w:val="7EEEEE5A"/>
    <w:rsid w:val="7EF7684E"/>
    <w:rsid w:val="7F426EBF"/>
    <w:rsid w:val="7FB805BB"/>
    <w:rsid w:val="7FD979D3"/>
    <w:rsid w:val="AF9B7E8E"/>
    <w:rsid w:val="BB72B734"/>
    <w:rsid w:val="D52B80F3"/>
    <w:rsid w:val="EF7F97CC"/>
    <w:rsid w:val="F56B9264"/>
    <w:rsid w:val="FAF6C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nhideWhenUsed/>
    <w:qFormat/>
    <w:uiPriority w:val="99"/>
    <w:pPr>
      <w:jc w:val="left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font51"/>
    <w:basedOn w:val="6"/>
    <w:qFormat/>
    <w:uiPriority w:val="0"/>
    <w:rPr>
      <w:rFonts w:ascii="Arial" w:hAnsi="Arial" w:cs="Arial"/>
      <w:b/>
      <w:color w:val="000000"/>
      <w:sz w:val="32"/>
      <w:szCs w:val="32"/>
      <w:u w:val="none"/>
    </w:rPr>
  </w:style>
  <w:style w:type="character" w:customStyle="1" w:styleId="11">
    <w:name w:val="font61"/>
    <w:basedOn w:val="6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12">
    <w:name w:val="font71"/>
    <w:basedOn w:val="6"/>
    <w:qFormat/>
    <w:uiPriority w:val="0"/>
    <w:rPr>
      <w:rFonts w:hint="default" w:ascii="Arial" w:hAnsi="Arial" w:cs="Arial"/>
      <w:b/>
      <w:color w:val="000000"/>
      <w:sz w:val="22"/>
      <w:szCs w:val="22"/>
      <w:u w:val="none"/>
    </w:rPr>
  </w:style>
  <w:style w:type="character" w:customStyle="1" w:styleId="13">
    <w:name w:val="font81"/>
    <w:basedOn w:val="6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  <w:style w:type="character" w:customStyle="1" w:styleId="14">
    <w:name w:val="font101"/>
    <w:basedOn w:val="6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15">
    <w:name w:val="font91"/>
    <w:basedOn w:val="6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microsoft.com/office/2007/relationships/diagramDrawing" Target="diagrams/drawing1.xml"/><Relationship Id="rId7" Type="http://schemas.openxmlformats.org/officeDocument/2006/relationships/diagramColors" Target="diagrams/colors1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4" Type="http://schemas.openxmlformats.org/officeDocument/2006/relationships/diagramData" Target="diagrams/data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5D03344-4A79-1A4B-A952-76F90AD9C3D6}" type="doc">
      <dgm:prSet loTypeId="" loCatId="" qsTypeId="urn:microsoft.com/office/officeart/2005/8/quickstyle/simple4" qsCatId="simple" csTypeId="urn:microsoft.com/office/officeart/2005/8/colors/accent1_2" csCatId="accent1" phldr="1"/>
      <dgm:spPr/>
    </dgm:pt>
    <dgm:pt modelId="{D9E4CA4F-6782-2343-92AE-F100E778E2C2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/>
            <a:t>参加</a:t>
          </a:r>
          <a:endParaRPr lang="zh-CN" altLang="en-US" sz="1500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/>
            <a:t>考试</a:t>
          </a:r>
          <a:r>
            <a:rPr lang="zh-CN" sz="900"/>
            <a:t/>
          </a:r>
          <a:endParaRPr lang="zh-CN" sz="900"/>
        </a:p>
      </dgm:t>
    </dgm:pt>
    <dgm:pt modelId="{BDD37B93-4D74-A142-9FA8-50C35C127A8E}" cxnId="{A8E6F5D5-AC1C-40CF-9574-5C7D5485F851}" type="parTrans">
      <dgm:prSet/>
      <dgm:spPr/>
      <dgm:t>
        <a:bodyPr/>
        <a:p>
          <a:endParaRPr lang="zh-CN" altLang="en-US"/>
        </a:p>
      </dgm:t>
    </dgm:pt>
    <dgm:pt modelId="{0CDE8C59-4374-654F-A476-3540FE17D4C9}" cxnId="{A8E6F5D5-AC1C-40CF-9574-5C7D5485F851}" type="sibTrans">
      <dgm:prSet/>
      <dgm:spPr/>
      <dgm:t>
        <a:bodyPr/>
        <a:p>
          <a:endParaRPr lang="zh-CN" altLang="en-US"/>
        </a:p>
      </dgm:t>
    </dgm:pt>
    <dgm:pt modelId="{4D15E566-4BA7-014C-9F1C-74F2AF093A32}">
      <dgm:prSet phldrT="[文本]"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/>
            <a:t>抽取</a:t>
          </a:r>
          <a:endParaRPr lang="zh-CN" altLang="en-US" sz="1500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/>
            <a:t>试卷</a:t>
          </a:r>
          <a:r>
            <a:rPr sz="1100"/>
            <a:t/>
          </a:r>
          <a:endParaRPr sz="1100"/>
        </a:p>
      </dgm:t>
    </dgm:pt>
    <dgm:pt modelId="{31725B25-4E7B-1140-BA81-68B80D865BF3}" cxnId="{04F57515-7056-4E45-80FC-293431B68A4B}" type="parTrans">
      <dgm:prSet/>
      <dgm:spPr/>
      <dgm:t>
        <a:bodyPr/>
        <a:p>
          <a:endParaRPr lang="zh-CN" altLang="en-US"/>
        </a:p>
      </dgm:t>
    </dgm:pt>
    <dgm:pt modelId="{31B211C1-AE5C-1143-ACE6-10EC1387805D}" cxnId="{04F57515-7056-4E45-80FC-293431B68A4B}" type="sibTrans">
      <dgm:prSet/>
      <dgm:spPr/>
      <dgm:t>
        <a:bodyPr/>
        <a:p>
          <a:endParaRPr lang="zh-CN" altLang="en-US"/>
        </a:p>
      </dgm:t>
    </dgm:pt>
    <dgm:pt modelId="{FFDF01F6-9A7C-8345-A8D7-9F4D532400F1}">
      <dgm:prSet phldrT="[文本]" phldr="0" custT="1"/>
      <dgm:spPr>
        <a:solidFill>
          <a:srgbClr val="00B050"/>
        </a:solidFill>
      </dgm:spPr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/>
            <a:t>答题</a:t>
          </a:r>
          <a:endParaRPr lang="zh-CN" altLang="en-US" sz="1500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500"/>
            <a:t>60</a:t>
          </a:r>
          <a:r>
            <a:rPr lang="zh-CN" altLang="en-US" sz="1500"/>
            <a:t>分钟</a:t>
          </a:r>
          <a:r>
            <a:rPr sz="900"/>
            <a:t/>
          </a:r>
          <a:endParaRPr sz="900"/>
        </a:p>
      </dgm:t>
    </dgm:pt>
    <dgm:pt modelId="{F94DA605-718A-4E41-8D55-486EEA160E7C}" cxnId="{44EFC1DE-E918-44E0-921F-AED7A125E196}" type="parTrans">
      <dgm:prSet/>
      <dgm:spPr/>
      <dgm:t>
        <a:bodyPr/>
        <a:p>
          <a:endParaRPr lang="zh-CN" altLang="en-US"/>
        </a:p>
      </dgm:t>
    </dgm:pt>
    <dgm:pt modelId="{F30B418A-AE63-864F-823D-3BECB88A545D}" cxnId="{44EFC1DE-E918-44E0-921F-AED7A125E196}" type="sibTrans">
      <dgm:prSet/>
      <dgm:spPr/>
      <dgm:t>
        <a:bodyPr/>
        <a:p>
          <a:endParaRPr lang="zh-CN" altLang="en-US"/>
        </a:p>
      </dgm:t>
    </dgm:pt>
    <dgm:pt modelId="{EA909F61-AEF4-E147-9089-FFDDC6C0C2A0}">
      <dgm:prSet phldr="0" custT="1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主动</a:t>
          </a:r>
          <a:r>
            <a:rPr lang="en-US" altLang="zh-CN" sz="1400"/>
            <a:t>/</a:t>
          </a:r>
          <a:endParaRPr lang="en-US" altLang="zh-CN" sz="1400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自动</a:t>
          </a:r>
          <a:endParaRPr lang="zh-CN" altLang="en-US" sz="1400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400"/>
            <a:t>交卷</a:t>
          </a:r>
          <a:r>
            <a:rPr lang="zh-CN" altLang="en-US" sz="1400"/>
            <a:t/>
          </a:r>
          <a:endParaRPr lang="zh-CN" altLang="en-US" sz="1400"/>
        </a:p>
      </dgm:t>
    </dgm:pt>
    <dgm:pt modelId="{8308DE93-C44C-5E48-A83A-FD7A1B3E24DC}" cxnId="{B758A70B-9F73-4380-9619-79136FCD6AC2}" type="parTrans">
      <dgm:prSet/>
      <dgm:spPr/>
      <dgm:t>
        <a:bodyPr/>
        <a:p>
          <a:endParaRPr lang="zh-CN" altLang="en-US"/>
        </a:p>
      </dgm:t>
    </dgm:pt>
    <dgm:pt modelId="{07081E72-1560-9243-8561-EE4C8B548EA0}" cxnId="{B758A70B-9F73-4380-9619-79136FCD6AC2}" type="sibTrans">
      <dgm:prSet/>
      <dgm:spPr/>
      <dgm:t>
        <a:bodyPr/>
        <a:p>
          <a:endParaRPr lang="zh-CN" altLang="en-US"/>
        </a:p>
      </dgm:t>
    </dgm:pt>
    <dgm:pt modelId="{07839452-1F51-1947-B32E-913FB72A2A15}">
      <dgm:prSet phldr="0" custT="0"/>
      <dgm:spPr/>
      <dgm:t>
        <a:bodyPr vert="horz" wrap="square"/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考试</a:t>
          </a:r>
          <a:endParaRPr lang="zh-CN" altLang="en-US"/>
        </a:p>
        <a:p>
          <a:pPr>
            <a:lnSpc>
              <a:spcPct val="100000"/>
            </a:lnSpc>
            <a:spcBef>
              <a:spcPct val="0"/>
            </a:spcBef>
            <a:spcAft>
              <a:spcPct val="35000"/>
            </a:spcAft>
          </a:pPr>
          <a:r>
            <a:rPr lang="zh-CN" altLang="en-US"/>
            <a:t>完成</a:t>
          </a:r>
          <a:r>
            <a:rPr/>
            <a:t/>
          </a:r>
          <a:endParaRPr/>
        </a:p>
      </dgm:t>
    </dgm:pt>
    <dgm:pt modelId="{07CF6544-2649-0E4F-9D38-F113DCE2FE7B}" cxnId="{66D42C7C-873E-4518-9D51-F217D961A903}" type="parTrans">
      <dgm:prSet/>
      <dgm:spPr/>
      <dgm:t>
        <a:bodyPr/>
        <a:p>
          <a:endParaRPr lang="zh-CN" altLang="en-US"/>
        </a:p>
      </dgm:t>
    </dgm:pt>
    <dgm:pt modelId="{465954A2-1C71-7748-AFAD-9FC76A27510A}" cxnId="{66D42C7C-873E-4518-9D51-F217D961A903}" type="sibTrans">
      <dgm:prSet/>
      <dgm:spPr/>
      <dgm:t>
        <a:bodyPr/>
        <a:p>
          <a:endParaRPr lang="zh-CN" altLang="en-US"/>
        </a:p>
      </dgm:t>
    </dgm:pt>
    <dgm:pt modelId="{4161D80B-0DD0-FB49-B816-098033EB49B8}" type="pres">
      <dgm:prSet presAssocID="{D5D03344-4A79-1A4B-A952-76F90AD9C3D6}" presName="Name0" presStyleCnt="0">
        <dgm:presLayoutVars>
          <dgm:dir/>
          <dgm:resizeHandles val="exact"/>
        </dgm:presLayoutVars>
      </dgm:prSet>
      <dgm:spPr/>
    </dgm:pt>
    <dgm:pt modelId="{265A846D-B8EE-F245-9012-CD28A57BA3C7}" type="pres">
      <dgm:prSet presAssocID="{D9E4CA4F-6782-2343-92AE-F100E778E2C2}" presName="node" presStyleLbl="node1" presStyleIdx="0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04E7EB82-58E4-DD4D-B606-4A02AB460A7F}" type="pres">
      <dgm:prSet presAssocID="{0CDE8C59-4374-654F-A476-3540FE17D4C9}" presName="sibTrans" presStyleLbl="sibTrans2D1" presStyleIdx="0" presStyleCnt="4"/>
      <dgm:spPr/>
      <dgm:t>
        <a:bodyPr/>
        <a:p>
          <a:endParaRPr lang="zh-CN" altLang="en-US"/>
        </a:p>
      </dgm:t>
    </dgm:pt>
    <dgm:pt modelId="{E6E3A4AB-D59E-EC44-8CDB-9E6C5E108EF2}" type="pres">
      <dgm:prSet presAssocID="{0CDE8C59-4374-654F-A476-3540FE17D4C9}" presName="connectorText" presStyleCnt="0"/>
      <dgm:spPr/>
      <dgm:t>
        <a:bodyPr/>
        <a:p>
          <a:endParaRPr lang="zh-CN" altLang="en-US"/>
        </a:p>
      </dgm:t>
    </dgm:pt>
    <dgm:pt modelId="{FFD2AA7E-EBD8-1742-AC74-48B51C27FA81}" type="pres">
      <dgm:prSet presAssocID="{4D15E566-4BA7-014C-9F1C-74F2AF093A32}" presName="node" presStyleLbl="node1" presStyleIdx="1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F7B65D94-18B5-2949-8299-8C3166A91A3E}" type="pres">
      <dgm:prSet presAssocID="{31B211C1-AE5C-1143-ACE6-10EC1387805D}" presName="sibTrans" presStyleLbl="sibTrans2D1" presStyleIdx="1" presStyleCnt="4"/>
      <dgm:spPr/>
      <dgm:t>
        <a:bodyPr/>
        <a:p>
          <a:endParaRPr lang="zh-CN" altLang="en-US"/>
        </a:p>
      </dgm:t>
    </dgm:pt>
    <dgm:pt modelId="{3E018783-E54C-DC45-8746-23419CDADBA8}" type="pres">
      <dgm:prSet presAssocID="{31B211C1-AE5C-1143-ACE6-10EC1387805D}" presName="connectorText" presStyleCnt="0"/>
      <dgm:spPr/>
      <dgm:t>
        <a:bodyPr/>
        <a:p>
          <a:endParaRPr lang="zh-CN" altLang="en-US"/>
        </a:p>
      </dgm:t>
    </dgm:pt>
    <dgm:pt modelId="{5720B7B1-F3BE-A94D-9A00-4A7275E9D215}" type="pres">
      <dgm:prSet presAssocID="{FFDF01F6-9A7C-8345-A8D7-9F4D532400F1}" presName="node" presStyleLbl="node1" presStyleIdx="2" presStyleCnt="5" custScaleX="120568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4A6D1A8-BA0F-4E41-A8BE-20F05BA1FDB8}" type="pres">
      <dgm:prSet presAssocID="{F30B418A-AE63-864F-823D-3BECB88A545D}" presName="sibTrans" presStyleLbl="sibTrans2D1" presStyleIdx="2" presStyleCnt="4"/>
      <dgm:spPr/>
      <dgm:t>
        <a:bodyPr/>
        <a:p>
          <a:endParaRPr lang="zh-CN" altLang="en-US"/>
        </a:p>
      </dgm:t>
    </dgm:pt>
    <dgm:pt modelId="{83C68312-C955-2F49-ADD4-9E687048C80A}" type="pres">
      <dgm:prSet presAssocID="{F30B418A-AE63-864F-823D-3BECB88A545D}" presName="connectorText" presStyleCnt="0"/>
      <dgm:spPr/>
      <dgm:t>
        <a:bodyPr/>
        <a:p>
          <a:endParaRPr lang="zh-CN" altLang="en-US"/>
        </a:p>
      </dgm:t>
    </dgm:pt>
    <dgm:pt modelId="{CECF4DBF-7030-DE42-B577-91AA22371B12}" type="pres">
      <dgm:prSet presAssocID="{EA909F61-AEF4-E147-9089-FFDDC6C0C2A0}" presName="node" presStyleLbl="node1" presStyleIdx="3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  <dgm:pt modelId="{59C6CCC3-4CA5-0F44-A0EC-9B3B315DB6AC}" type="pres">
      <dgm:prSet presAssocID="{07081E72-1560-9243-8561-EE4C8B548EA0}" presName="sibTrans" presStyleLbl="sibTrans2D1" presStyleIdx="3" presStyleCnt="4"/>
      <dgm:spPr/>
      <dgm:t>
        <a:bodyPr/>
        <a:p>
          <a:endParaRPr lang="zh-CN" altLang="en-US"/>
        </a:p>
      </dgm:t>
    </dgm:pt>
    <dgm:pt modelId="{EAE89040-DDCA-2C49-8C8C-5B9F7FD0F12C}" type="pres">
      <dgm:prSet presAssocID="{07081E72-1560-9243-8561-EE4C8B548EA0}" presName="connectorText" presStyleCnt="0"/>
      <dgm:spPr/>
      <dgm:t>
        <a:bodyPr/>
        <a:p>
          <a:endParaRPr lang="zh-CN" altLang="en-US"/>
        </a:p>
      </dgm:t>
    </dgm:pt>
    <dgm:pt modelId="{0FA65E1E-52DB-F74B-A40A-FED423F70FF5}" type="pres">
      <dgm:prSet presAssocID="{07839452-1F51-1947-B32E-913FB72A2A15}" presName="node" presStyleLbl="node1" presStyleIdx="4" presStyleCnt="5">
        <dgm:presLayoutVars>
          <dgm:bulletEnabled val="1"/>
        </dgm:presLayoutVars>
      </dgm:prSet>
      <dgm:spPr/>
      <dgm:t>
        <a:bodyPr/>
        <a:p>
          <a:endParaRPr lang="zh-CN" altLang="en-US"/>
        </a:p>
      </dgm:t>
    </dgm:pt>
  </dgm:ptLst>
  <dgm:cxnLst>
    <dgm:cxn modelId="{A8E6F5D5-AC1C-40CF-9574-5C7D5485F851}" srcId="{D5D03344-4A79-1A4B-A952-76F90AD9C3D6}" destId="{D9E4CA4F-6782-2343-92AE-F100E778E2C2}" srcOrd="0" destOrd="0" parTransId="{BDD37B93-4D74-A142-9FA8-50C35C127A8E}" sibTransId="{0CDE8C59-4374-654F-A476-3540FE17D4C9}"/>
    <dgm:cxn modelId="{04F57515-7056-4E45-80FC-293431B68A4B}" srcId="{D5D03344-4A79-1A4B-A952-76F90AD9C3D6}" destId="{4D15E566-4BA7-014C-9F1C-74F2AF093A32}" srcOrd="1" destOrd="0" parTransId="{31725B25-4E7B-1140-BA81-68B80D865BF3}" sibTransId="{31B211C1-AE5C-1143-ACE6-10EC1387805D}"/>
    <dgm:cxn modelId="{44EFC1DE-E918-44E0-921F-AED7A125E196}" srcId="{D5D03344-4A79-1A4B-A952-76F90AD9C3D6}" destId="{FFDF01F6-9A7C-8345-A8D7-9F4D532400F1}" srcOrd="2" destOrd="0" parTransId="{F94DA605-718A-4E41-8D55-486EEA160E7C}" sibTransId="{F30B418A-AE63-864F-823D-3BECB88A545D}"/>
    <dgm:cxn modelId="{B758A70B-9F73-4380-9619-79136FCD6AC2}" srcId="{D5D03344-4A79-1A4B-A952-76F90AD9C3D6}" destId="{EA909F61-AEF4-E147-9089-FFDDC6C0C2A0}" srcOrd="3" destOrd="0" parTransId="{8308DE93-C44C-5E48-A83A-FD7A1B3E24DC}" sibTransId="{07081E72-1560-9243-8561-EE4C8B548EA0}"/>
    <dgm:cxn modelId="{66D42C7C-873E-4518-9D51-F217D961A903}" srcId="{D5D03344-4A79-1A4B-A952-76F90AD9C3D6}" destId="{07839452-1F51-1947-B32E-913FB72A2A15}" srcOrd="4" destOrd="0" parTransId="{07CF6544-2649-0E4F-9D38-F113DCE2FE7B}" sibTransId="{465954A2-1C71-7748-AFAD-9FC76A27510A}"/>
    <dgm:cxn modelId="{8F7E0CD2-4FF5-4C5D-B4D7-D9CD230E8B65}" type="presOf" srcId="{D5D03344-4A79-1A4B-A952-76F90AD9C3D6}" destId="{4161D80B-0DD0-FB49-B816-098033EB49B8}" srcOrd="0" destOrd="0" presId="urn:microsoft.com/office/officeart/2005/8/layout/process1"/>
    <dgm:cxn modelId="{4814229C-7694-494A-A5CA-1A462EEEEA72}" type="presParOf" srcId="{4161D80B-0DD0-FB49-B816-098033EB49B8}" destId="{265A846D-B8EE-F245-9012-CD28A57BA3C7}" srcOrd="0" destOrd="0" presId="urn:microsoft.com/office/officeart/2005/8/layout/process1"/>
    <dgm:cxn modelId="{F50B99B0-48CC-4425-9764-0C18F29EC651}" type="presOf" srcId="{D9E4CA4F-6782-2343-92AE-F100E778E2C2}" destId="{265A846D-B8EE-F245-9012-CD28A57BA3C7}" srcOrd="0" destOrd="0" presId="urn:microsoft.com/office/officeart/2005/8/layout/process1"/>
    <dgm:cxn modelId="{5F753E01-C42A-42CB-82AD-013E10B0FF06}" type="presParOf" srcId="{4161D80B-0DD0-FB49-B816-098033EB49B8}" destId="{04E7EB82-58E4-DD4D-B606-4A02AB460A7F}" srcOrd="1" destOrd="0" presId="urn:microsoft.com/office/officeart/2005/8/layout/process1"/>
    <dgm:cxn modelId="{685BA605-BFD1-4AB4-8ADE-934338D7816D}" type="presOf" srcId="{0CDE8C59-4374-654F-A476-3540FE17D4C9}" destId="{04E7EB82-58E4-DD4D-B606-4A02AB460A7F}" srcOrd="0" destOrd="0" presId="urn:microsoft.com/office/officeart/2005/8/layout/process1"/>
    <dgm:cxn modelId="{962C0357-A609-4799-936D-EC43901CAAAB}" type="presParOf" srcId="{04E7EB82-58E4-DD4D-B606-4A02AB460A7F}" destId="{E6E3A4AB-D59E-EC44-8CDB-9E6C5E108EF2}" srcOrd="0" destOrd="1" presId="urn:microsoft.com/office/officeart/2005/8/layout/process1"/>
    <dgm:cxn modelId="{FFAD5275-13D6-4FA6-8FFA-DD30AAD2430E}" type="presOf" srcId="{0CDE8C59-4374-654F-A476-3540FE17D4C9}" destId="{E6E3A4AB-D59E-EC44-8CDB-9E6C5E108EF2}" srcOrd="1" destOrd="0" presId="urn:microsoft.com/office/officeart/2005/8/layout/process1"/>
    <dgm:cxn modelId="{78851695-45C6-4933-B5B9-024945FBF79C}" type="presParOf" srcId="{4161D80B-0DD0-FB49-B816-098033EB49B8}" destId="{FFD2AA7E-EBD8-1742-AC74-48B51C27FA81}" srcOrd="2" destOrd="0" presId="urn:microsoft.com/office/officeart/2005/8/layout/process1"/>
    <dgm:cxn modelId="{6BC23F9B-80BE-425C-8320-2E64AB56A920}" type="presOf" srcId="{4D15E566-4BA7-014C-9F1C-74F2AF093A32}" destId="{FFD2AA7E-EBD8-1742-AC74-48B51C27FA81}" srcOrd="0" destOrd="0" presId="urn:microsoft.com/office/officeart/2005/8/layout/process1"/>
    <dgm:cxn modelId="{7B20CAA3-ED80-4535-9FE5-6B7E28B37037}" type="presParOf" srcId="{4161D80B-0DD0-FB49-B816-098033EB49B8}" destId="{F7B65D94-18B5-2949-8299-8C3166A91A3E}" srcOrd="3" destOrd="0" presId="urn:microsoft.com/office/officeart/2005/8/layout/process1"/>
    <dgm:cxn modelId="{8DF6463A-C08D-42A9-A020-DCD9CB617F5C}" type="presOf" srcId="{31B211C1-AE5C-1143-ACE6-10EC1387805D}" destId="{F7B65D94-18B5-2949-8299-8C3166A91A3E}" srcOrd="0" destOrd="0" presId="urn:microsoft.com/office/officeart/2005/8/layout/process1"/>
    <dgm:cxn modelId="{35C660AF-2A9A-4575-AE49-5E30DA377DC3}" type="presParOf" srcId="{F7B65D94-18B5-2949-8299-8C3166A91A3E}" destId="{3E018783-E54C-DC45-8746-23419CDADBA8}" srcOrd="0" destOrd="3" presId="urn:microsoft.com/office/officeart/2005/8/layout/process1"/>
    <dgm:cxn modelId="{F3C6900D-2B3A-4A10-8260-74DA8C24F2EF}" type="presOf" srcId="{31B211C1-AE5C-1143-ACE6-10EC1387805D}" destId="{3E018783-E54C-DC45-8746-23419CDADBA8}" srcOrd="1" destOrd="0" presId="urn:microsoft.com/office/officeart/2005/8/layout/process1"/>
    <dgm:cxn modelId="{47ADAD1C-209B-47F9-9941-D85A531F7AAC}" type="presParOf" srcId="{4161D80B-0DD0-FB49-B816-098033EB49B8}" destId="{5720B7B1-F3BE-A94D-9A00-4A7275E9D215}" srcOrd="4" destOrd="0" presId="urn:microsoft.com/office/officeart/2005/8/layout/process1"/>
    <dgm:cxn modelId="{1086BE70-9CAA-4931-B977-854A94C1E909}" type="presOf" srcId="{FFDF01F6-9A7C-8345-A8D7-9F4D532400F1}" destId="{5720B7B1-F3BE-A94D-9A00-4A7275E9D215}" srcOrd="0" destOrd="0" presId="urn:microsoft.com/office/officeart/2005/8/layout/process1"/>
    <dgm:cxn modelId="{D7F682BD-5277-4DB1-BE4E-93F9EB43A6D9}" type="presParOf" srcId="{4161D80B-0DD0-FB49-B816-098033EB49B8}" destId="{54A6D1A8-BA0F-4E41-A8BE-20F05BA1FDB8}" srcOrd="5" destOrd="0" presId="urn:microsoft.com/office/officeart/2005/8/layout/process1"/>
    <dgm:cxn modelId="{7B22E6E9-4B18-47F5-825E-F2A1441EF2FD}" type="presOf" srcId="{F30B418A-AE63-864F-823D-3BECB88A545D}" destId="{54A6D1A8-BA0F-4E41-A8BE-20F05BA1FDB8}" srcOrd="0" destOrd="0" presId="urn:microsoft.com/office/officeart/2005/8/layout/process1"/>
    <dgm:cxn modelId="{38328B97-2F7F-498C-95C0-33CC7C8EF99B}" type="presParOf" srcId="{54A6D1A8-BA0F-4E41-A8BE-20F05BA1FDB8}" destId="{83C68312-C955-2F49-ADD4-9E687048C80A}" srcOrd="0" destOrd="5" presId="urn:microsoft.com/office/officeart/2005/8/layout/process1"/>
    <dgm:cxn modelId="{CBAE0D20-2177-41A5-9A08-C79F665E7B4A}" type="presOf" srcId="{F30B418A-AE63-864F-823D-3BECB88A545D}" destId="{83C68312-C955-2F49-ADD4-9E687048C80A}" srcOrd="1" destOrd="0" presId="urn:microsoft.com/office/officeart/2005/8/layout/process1"/>
    <dgm:cxn modelId="{EB5414AB-768C-4651-A59F-CE38A5A5CB42}" type="presParOf" srcId="{4161D80B-0DD0-FB49-B816-098033EB49B8}" destId="{CECF4DBF-7030-DE42-B577-91AA22371B12}" srcOrd="6" destOrd="0" presId="urn:microsoft.com/office/officeart/2005/8/layout/process1"/>
    <dgm:cxn modelId="{2C3D050D-5866-4BD1-B726-EE3C07B75BC1}" type="presOf" srcId="{EA909F61-AEF4-E147-9089-FFDDC6C0C2A0}" destId="{CECF4DBF-7030-DE42-B577-91AA22371B12}" srcOrd="0" destOrd="0" presId="urn:microsoft.com/office/officeart/2005/8/layout/process1"/>
    <dgm:cxn modelId="{CCF66CD5-6696-4442-9777-973EBC3C5AF2}" type="presParOf" srcId="{4161D80B-0DD0-FB49-B816-098033EB49B8}" destId="{59C6CCC3-4CA5-0F44-A0EC-9B3B315DB6AC}" srcOrd="7" destOrd="0" presId="urn:microsoft.com/office/officeart/2005/8/layout/process1"/>
    <dgm:cxn modelId="{19726356-7B80-4505-9238-FAF89CC27D95}" type="presOf" srcId="{07081E72-1560-9243-8561-EE4C8B548EA0}" destId="{59C6CCC3-4CA5-0F44-A0EC-9B3B315DB6AC}" srcOrd="0" destOrd="0" presId="urn:microsoft.com/office/officeart/2005/8/layout/process1"/>
    <dgm:cxn modelId="{762A0D2D-82E5-47CB-9BE2-98C472D591D2}" type="presParOf" srcId="{59C6CCC3-4CA5-0F44-A0EC-9B3B315DB6AC}" destId="{EAE89040-DDCA-2C49-8C8C-5B9F7FD0F12C}" srcOrd="0" destOrd="7" presId="urn:microsoft.com/office/officeart/2005/8/layout/process1"/>
    <dgm:cxn modelId="{F60F80E0-A7CE-4BA5-BEC4-CC56170A0636}" type="presOf" srcId="{07081E72-1560-9243-8561-EE4C8B548EA0}" destId="{EAE89040-DDCA-2C49-8C8C-5B9F7FD0F12C}" srcOrd="1" destOrd="0" presId="urn:microsoft.com/office/officeart/2005/8/layout/process1"/>
    <dgm:cxn modelId="{0C9A8480-D9FC-4D45-8F87-20C0024496FE}" type="presParOf" srcId="{4161D80B-0DD0-FB49-B816-098033EB49B8}" destId="{0FA65E1E-52DB-F74B-A40A-FED423F70FF5}" srcOrd="8" destOrd="0" presId="urn:microsoft.com/office/officeart/2005/8/layout/process1"/>
    <dgm:cxn modelId="{31DD0D0F-C217-4DC6-B1C1-BCD21407BC28}" type="presOf" srcId="{07839452-1F51-1947-B32E-913FB72A2A15}" destId="{0FA65E1E-52DB-F74B-A40A-FED423F70FF5}" srcOrd="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65A846D-B8EE-F245-9012-CD28A57BA3C7}">
      <dsp:nvSpPr>
        <dsp:cNvPr id="0" name=""/>
        <dsp:cNvSpPr/>
      </dsp:nvSpPr>
      <dsp:spPr>
        <a:xfrm>
          <a:off x="3725" y="305068"/>
          <a:ext cx="773891" cy="884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kern="1200"/>
            <a:t>参加考试</a:t>
          </a:r>
        </a:p>
      </dsp:txBody>
      <dsp:txXfrm>
        <a:off x="26391" y="327734"/>
        <a:ext cx="728559" cy="838757"/>
      </dsp:txXfrm>
    </dsp:sp>
    <dsp:sp modelId="{04E7EB82-58E4-DD4D-B606-4A02AB460A7F}">
      <dsp:nvSpPr>
        <dsp:cNvPr id="0" name=""/>
        <dsp:cNvSpPr/>
      </dsp:nvSpPr>
      <dsp:spPr>
        <a:xfrm>
          <a:off x="855006" y="651150"/>
          <a:ext cx="164065" cy="19192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855006" y="689535"/>
        <a:ext cx="114846" cy="115155"/>
      </dsp:txXfrm>
    </dsp:sp>
    <dsp:sp modelId="{FFD2AA7E-EBD8-1742-AC74-48B51C27FA81}">
      <dsp:nvSpPr>
        <dsp:cNvPr id="0" name=""/>
        <dsp:cNvSpPr/>
      </dsp:nvSpPr>
      <dsp:spPr>
        <a:xfrm>
          <a:off x="1087173" y="305068"/>
          <a:ext cx="773891" cy="884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kern="1200"/>
            <a:t>抽取试卷</a:t>
          </a:r>
        </a:p>
      </dsp:txBody>
      <dsp:txXfrm>
        <a:off x="1109839" y="327734"/>
        <a:ext cx="728559" cy="838757"/>
      </dsp:txXfrm>
    </dsp:sp>
    <dsp:sp modelId="{F7B65D94-18B5-2949-8299-8C3166A91A3E}">
      <dsp:nvSpPr>
        <dsp:cNvPr id="0" name=""/>
        <dsp:cNvSpPr/>
      </dsp:nvSpPr>
      <dsp:spPr>
        <a:xfrm>
          <a:off x="1938454" y="651150"/>
          <a:ext cx="164065" cy="19192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1938454" y="689535"/>
        <a:ext cx="114846" cy="115155"/>
      </dsp:txXfrm>
    </dsp:sp>
    <dsp:sp modelId="{5720B7B1-F3BE-A94D-9A00-4A7275E9D215}">
      <dsp:nvSpPr>
        <dsp:cNvPr id="0" name=""/>
        <dsp:cNvSpPr/>
      </dsp:nvSpPr>
      <dsp:spPr>
        <a:xfrm>
          <a:off x="2170622" y="305068"/>
          <a:ext cx="933065" cy="884089"/>
        </a:xfrm>
        <a:prstGeom prst="roundRect">
          <a:avLst>
            <a:gd name="adj" fmla="val 10000"/>
          </a:avLst>
        </a:prstGeom>
        <a:solidFill>
          <a:srgbClr val="00B050"/>
        </a:soli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kern="1200"/>
            <a:t>答题</a:t>
          </a:r>
        </a:p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CN" sz="1500" kern="1200"/>
            <a:t>60</a:t>
          </a:r>
          <a:r>
            <a:rPr lang="zh-CN" altLang="en-US" sz="1500" kern="1200"/>
            <a:t>分钟</a:t>
          </a:r>
        </a:p>
      </dsp:txBody>
      <dsp:txXfrm>
        <a:off x="2196516" y="330962"/>
        <a:ext cx="881277" cy="832301"/>
      </dsp:txXfrm>
    </dsp:sp>
    <dsp:sp modelId="{54A6D1A8-BA0F-4E41-A8BE-20F05BA1FDB8}">
      <dsp:nvSpPr>
        <dsp:cNvPr id="0" name=""/>
        <dsp:cNvSpPr/>
      </dsp:nvSpPr>
      <dsp:spPr>
        <a:xfrm>
          <a:off x="3181077" y="651150"/>
          <a:ext cx="164065" cy="19192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3181077" y="689535"/>
        <a:ext cx="114846" cy="115155"/>
      </dsp:txXfrm>
    </dsp:sp>
    <dsp:sp modelId="{CECF4DBF-7030-DE42-B577-91AA22371B12}">
      <dsp:nvSpPr>
        <dsp:cNvPr id="0" name=""/>
        <dsp:cNvSpPr/>
      </dsp:nvSpPr>
      <dsp:spPr>
        <a:xfrm>
          <a:off x="3413244" y="305068"/>
          <a:ext cx="773891" cy="884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kern="1200"/>
            <a:t>主动</a:t>
          </a:r>
          <a:r>
            <a:rPr lang="en-US" altLang="zh-CN" sz="1500" kern="1200"/>
            <a:t>/</a:t>
          </a:r>
          <a:r>
            <a:rPr lang="zh-CN" altLang="en-US" sz="1500" kern="1200"/>
            <a:t>自动交卷</a:t>
          </a:r>
        </a:p>
      </dsp:txBody>
      <dsp:txXfrm>
        <a:off x="3435910" y="327734"/>
        <a:ext cx="728559" cy="838757"/>
      </dsp:txXfrm>
    </dsp:sp>
    <dsp:sp modelId="{59C6CCC3-4CA5-0F44-A0EC-9B3B315DB6AC}">
      <dsp:nvSpPr>
        <dsp:cNvPr id="0" name=""/>
        <dsp:cNvSpPr/>
      </dsp:nvSpPr>
      <dsp:spPr>
        <a:xfrm>
          <a:off x="4264525" y="651150"/>
          <a:ext cx="164065" cy="191925"/>
        </a:xfrm>
        <a:prstGeom prst="rightArrow">
          <a:avLst>
            <a:gd name="adj1" fmla="val 60000"/>
            <a:gd name="adj2" fmla="val 50000"/>
          </a:avLst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tint val="60000"/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4264525" y="689535"/>
        <a:ext cx="114846" cy="115155"/>
      </dsp:txXfrm>
    </dsp:sp>
    <dsp:sp modelId="{0FA65E1E-52DB-F74B-A40A-FED423F70FF5}">
      <dsp:nvSpPr>
        <dsp:cNvPr id="0" name=""/>
        <dsp:cNvSpPr/>
      </dsp:nvSpPr>
      <dsp:spPr>
        <a:xfrm>
          <a:off x="4496692" y="305068"/>
          <a:ext cx="773891" cy="88408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shade val="51000"/>
                <a:satMod val="130000"/>
              </a:schemeClr>
            </a:gs>
            <a:gs pos="80000">
              <a:schemeClr val="accent1">
                <a:hueOff val="0"/>
                <a:satOff val="0"/>
                <a:lumOff val="0"/>
                <a:alphaOff val="0"/>
                <a:shade val="93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shade val="94000"/>
                <a:satMod val="135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57150" tIns="57150" rIns="57150" bIns="57150" numCol="1" spcCol="1270" anchor="ctr" anchorCtr="0">
          <a:noAutofit/>
        </a:bodyPr>
        <a:lstStyle/>
        <a:p>
          <a:pPr lvl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500" kern="1200"/>
            <a:t>考试完成</a:t>
          </a:r>
        </a:p>
      </dsp:txBody>
      <dsp:txXfrm>
        <a:off x="4519358" y="327734"/>
        <a:ext cx="728559" cy="838757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>
          <dgm:prSet qsTypeId="urn:microsoft.com/office/officeart/2005/8/quickstyle/simple5"/>
        </dgm:pt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callout">
    <dgm:scene3d>
      <a:camera prst="orthographicFront"/>
      <a:lightRig rig="threePt" dir="t"/>
    </dgm:scene3d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ImgPlace1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fg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0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revTx">
    <dgm:scene3d>
      <a:camera prst="orthographicFront"/>
      <a:lightRig rig="threePt" dir="t"/>
    </dgm:scene3d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/>
      <a:lightRig rig="threePt" dir="t"/>
    </dgm:scene3d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olid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vennNode1">
    <dgm:scene3d>
      <a:camera prst="orthographicFront"/>
      <a:lightRig rig="threePt" dir="t"/>
    </dgm:scene3d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</dgm:styleDef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148</Words>
  <Characters>844</Characters>
  <Lines>7</Lines>
  <Paragraphs>1</Paragraphs>
  <TotalTime>1</TotalTime>
  <ScaleCrop>false</ScaleCrop>
  <LinksUpToDate>false</LinksUpToDate>
  <CharactersWithSpaces>991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2018-06-02T11:35:00Z</dcterms:created>
  <dc:creator>微软用户</dc:creator>
  <cp:lastModifiedBy>古月哥欠</cp:lastModifiedBy>
  <cp:lastPrinted>2021-11-26T00:55:00Z</cp:lastPrinted>
  <dcterms:modified xsi:type="dcterms:W3CDTF">2021-12-14T06:43:34Z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CD7546264B684D80BECCF7D0E9D0B965</vt:lpwstr>
  </property>
</Properties>
</file>